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341" w14:textId="7DF3C5C9" w:rsidR="007110C5" w:rsidRDefault="008B1863" w:rsidP="003B0F6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7DC76426" w14:textId="7A7F1E53" w:rsidR="00D81D48" w:rsidRDefault="00E40B16" w:rsidP="00D81D48">
      <w:pPr>
        <w:jc w:val="center"/>
        <w:rPr>
          <w:b/>
          <w:bCs/>
        </w:rPr>
      </w:pPr>
      <w:r>
        <w:rPr>
          <w:b/>
          <w:bCs/>
        </w:rPr>
        <w:t xml:space="preserve">Central NSW Joint Organisation </w:t>
      </w:r>
      <w:r w:rsidR="00530A12">
        <w:rPr>
          <w:b/>
          <w:bCs/>
        </w:rPr>
        <w:t>Welcomes New Cabinet Ministers</w:t>
      </w:r>
    </w:p>
    <w:p w14:paraId="4968EF44" w14:textId="0935250A" w:rsidR="00D81D48" w:rsidRDefault="00D81D48" w:rsidP="00D81D48">
      <w:r>
        <w:t xml:space="preserve">The Chair of the Central NSW Joint Organisation Cr John Medcalf has </w:t>
      </w:r>
      <w:r w:rsidR="00530A12">
        <w:t xml:space="preserve">welcomed the </w:t>
      </w:r>
      <w:r w:rsidR="005B73B6">
        <w:t>announcement by Premier, Dom</w:t>
      </w:r>
      <w:r w:rsidR="00893665">
        <w:t>i</w:t>
      </w:r>
      <w:r w:rsidR="00A716B8">
        <w:t>n</w:t>
      </w:r>
      <w:r w:rsidR="0051583C">
        <w:t>ic</w:t>
      </w:r>
      <w:r w:rsidR="00A716B8">
        <w:t xml:space="preserve"> Perrot</w:t>
      </w:r>
      <w:r w:rsidR="0051583C">
        <w:t>t</w:t>
      </w:r>
      <w:r w:rsidR="00A716B8">
        <w:t>et of new cabinet ministers.</w:t>
      </w:r>
    </w:p>
    <w:p w14:paraId="5A6904B2" w14:textId="56200C74" w:rsidR="0056055A" w:rsidRDefault="00D81D48" w:rsidP="00D81D48">
      <w:r>
        <w:t>“</w:t>
      </w:r>
      <w:r w:rsidR="0051583C">
        <w:t xml:space="preserve">We are </w:t>
      </w:r>
      <w:r w:rsidR="00132D2B">
        <w:t xml:space="preserve">delighted </w:t>
      </w:r>
      <w:r w:rsidR="003E6958">
        <w:t>to see</w:t>
      </w:r>
      <w:r w:rsidR="00132D2B">
        <w:t xml:space="preserve"> some of </w:t>
      </w:r>
      <w:r w:rsidR="006B6F65">
        <w:t>our</w:t>
      </w:r>
      <w:r w:rsidR="00132D2B">
        <w:t xml:space="preserve"> region’s long-term friends and </w:t>
      </w:r>
      <w:r w:rsidR="002F3F14">
        <w:t xml:space="preserve">colleagues </w:t>
      </w:r>
      <w:r w:rsidR="00594723">
        <w:t>included in the line-up</w:t>
      </w:r>
      <w:r>
        <w:t>,” said Cr Medcalf.</w:t>
      </w:r>
    </w:p>
    <w:p w14:paraId="02572E90" w14:textId="51026774" w:rsidR="00D81D48" w:rsidRDefault="0056055A" w:rsidP="00D81D48">
      <w:r>
        <w:t>“I</w:t>
      </w:r>
      <w:r w:rsidR="005A5262">
        <w:t>t is particularly pleasing to see</w:t>
      </w:r>
      <w:r>
        <w:t xml:space="preserve"> </w:t>
      </w:r>
      <w:r w:rsidR="00AC5A84">
        <w:t xml:space="preserve">hard working local members from regional NSW </w:t>
      </w:r>
      <w:r w:rsidR="00F30B86">
        <w:t>with a seat at the cabinet table</w:t>
      </w:r>
      <w:r w:rsidR="00D81D48">
        <w:t>,” said Cr Medcalf.</w:t>
      </w:r>
    </w:p>
    <w:p w14:paraId="774118E9" w14:textId="0C2C73B0" w:rsidR="008D50C6" w:rsidRDefault="00D81D48" w:rsidP="00D81D48">
      <w:r>
        <w:t>“</w:t>
      </w:r>
      <w:r w:rsidR="00F30B86">
        <w:t>Representatives including Stef Cooke</w:t>
      </w:r>
      <w:r w:rsidR="002C2B6D">
        <w:t xml:space="preserve">, Wendy Tuckerman, </w:t>
      </w:r>
      <w:r w:rsidR="000601B9">
        <w:t xml:space="preserve">Bronnie Taylor, </w:t>
      </w:r>
      <w:r w:rsidR="002C2B6D">
        <w:t>Kevin Anderson</w:t>
      </w:r>
      <w:r w:rsidR="001E6979">
        <w:t xml:space="preserve">, </w:t>
      </w:r>
      <w:r w:rsidR="002C2B6D">
        <w:t xml:space="preserve">Dugald Saunders </w:t>
      </w:r>
      <w:r w:rsidR="001E6979">
        <w:t xml:space="preserve">and Sam </w:t>
      </w:r>
      <w:proofErr w:type="spellStart"/>
      <w:r w:rsidR="001E6979">
        <w:t>Farraway</w:t>
      </w:r>
      <w:proofErr w:type="spellEnd"/>
      <w:r w:rsidR="001E6979">
        <w:t xml:space="preserve"> </w:t>
      </w:r>
      <w:r w:rsidR="00375205">
        <w:t xml:space="preserve">are </w:t>
      </w:r>
      <w:r w:rsidR="003C4675">
        <w:t xml:space="preserve">all well acquainted with the issues that confront </w:t>
      </w:r>
      <w:r w:rsidR="00966BE5">
        <w:t>regional communities</w:t>
      </w:r>
      <w:r w:rsidR="008D50C6">
        <w:t>.”</w:t>
      </w:r>
    </w:p>
    <w:p w14:paraId="2AF4E755" w14:textId="4671D40E" w:rsidR="00FB55D3" w:rsidRDefault="00303650" w:rsidP="00D81D48">
      <w:r>
        <w:t>“</w:t>
      </w:r>
      <w:r w:rsidR="00AC33F8">
        <w:t xml:space="preserve">Together with </w:t>
      </w:r>
      <w:r w:rsidR="00E4781F">
        <w:t>D</w:t>
      </w:r>
      <w:r w:rsidR="00181704">
        <w:t xml:space="preserve">eputy Premier, </w:t>
      </w:r>
      <w:r w:rsidR="007E3543">
        <w:t>Paul Toole as Minister for Regional NSW</w:t>
      </w:r>
      <w:r w:rsidR="001E6979">
        <w:t xml:space="preserve"> and Minister for Police </w:t>
      </w:r>
      <w:r w:rsidR="007E3543">
        <w:t xml:space="preserve"> the</w:t>
      </w:r>
      <w:r w:rsidR="005C2DBF">
        <w:t xml:space="preserve">se newly appointed Ministers will provide a strong voice for the people of </w:t>
      </w:r>
      <w:r w:rsidR="00DB3028">
        <w:t>regional NSW</w:t>
      </w:r>
      <w:r w:rsidR="00CD49D5">
        <w:t>,” said Cr Medcalf.</w:t>
      </w:r>
      <w:r w:rsidR="00DB3028">
        <w:t xml:space="preserve"> </w:t>
      </w:r>
    </w:p>
    <w:p w14:paraId="2FF92D87" w14:textId="04A3A46A" w:rsidR="00106298" w:rsidRDefault="007469EA" w:rsidP="00D81D48">
      <w:r>
        <w:t>“</w:t>
      </w:r>
      <w:r w:rsidR="004151A8">
        <w:t xml:space="preserve">The CNSWJO Board look forward </w:t>
      </w:r>
      <w:r w:rsidR="00000244">
        <w:t xml:space="preserve">to </w:t>
      </w:r>
      <w:r w:rsidR="00A44BED">
        <w:t xml:space="preserve">meeting </w:t>
      </w:r>
      <w:r w:rsidR="00000244">
        <w:t>with the</w:t>
      </w:r>
      <w:r w:rsidR="00A25585">
        <w:t>se</w:t>
      </w:r>
      <w:r w:rsidR="00301D43">
        <w:t xml:space="preserve"> new Ministers </w:t>
      </w:r>
      <w:r w:rsidR="0072689A">
        <w:t>in 2022 to discuss key issues for the Central NSW region</w:t>
      </w:r>
      <w:r w:rsidR="00337FC2">
        <w:t xml:space="preserve"> including health </w:t>
      </w:r>
      <w:r w:rsidR="00FC5B11">
        <w:t xml:space="preserve">services, </w:t>
      </w:r>
      <w:r w:rsidR="00337FC2">
        <w:t>water security,</w:t>
      </w:r>
      <w:r w:rsidR="00FC5B11">
        <w:t xml:space="preserve"> </w:t>
      </w:r>
      <w:r w:rsidR="00682CC0">
        <w:t>flood management</w:t>
      </w:r>
      <w:r>
        <w:t xml:space="preserve">, </w:t>
      </w:r>
      <w:r w:rsidR="00C33293">
        <w:t xml:space="preserve">regional transport and </w:t>
      </w:r>
      <w:r>
        <w:t>road</w:t>
      </w:r>
      <w:r w:rsidR="00C33293">
        <w:t>s</w:t>
      </w:r>
      <w:r>
        <w:t xml:space="preserve"> and the myriad of issues that Local Government deal with on a daily basis in the interest of </w:t>
      </w:r>
      <w:r w:rsidR="00026F5E">
        <w:t xml:space="preserve">our </w:t>
      </w:r>
      <w:r>
        <w:t>communities.”</w:t>
      </w:r>
      <w:r w:rsidR="00337FC2">
        <w:t xml:space="preserve"> </w:t>
      </w:r>
    </w:p>
    <w:p w14:paraId="01654FB1" w14:textId="56DD5FC1" w:rsidR="00C33293" w:rsidRDefault="004B65B6" w:rsidP="00D81D48">
      <w:r>
        <w:t>“</w:t>
      </w:r>
      <w:r w:rsidR="002D6697">
        <w:t xml:space="preserve">With </w:t>
      </w:r>
      <w:r w:rsidR="0044669E">
        <w:t xml:space="preserve">the recent release of the </w:t>
      </w:r>
      <w:r w:rsidR="002D6697">
        <w:t xml:space="preserve">review of </w:t>
      </w:r>
      <w:r w:rsidR="0044669E">
        <w:t>the first term of Joint Organisations</w:t>
      </w:r>
      <w:r w:rsidR="00A36FB2">
        <w:t xml:space="preserve">, this region is very pleased </w:t>
      </w:r>
      <w:r w:rsidR="00791D35">
        <w:t xml:space="preserve">for the opportunity to work with </w:t>
      </w:r>
      <w:r w:rsidR="002D6697">
        <w:t xml:space="preserve">Wendy Tuckerman </w:t>
      </w:r>
      <w:r w:rsidR="00791D35">
        <w:t xml:space="preserve">in her </w:t>
      </w:r>
      <w:r w:rsidR="00A36FB2">
        <w:t xml:space="preserve">role of </w:t>
      </w:r>
      <w:r w:rsidR="002D6697">
        <w:t>Minister for Local Government</w:t>
      </w:r>
      <w:r w:rsidR="00791D35">
        <w:t>.</w:t>
      </w:r>
      <w:r w:rsidR="005029E2">
        <w:t xml:space="preserve"> As a former Mayor</w:t>
      </w:r>
      <w:r w:rsidR="005A3F30">
        <w:t xml:space="preserve"> of a regional community</w:t>
      </w:r>
      <w:r w:rsidR="004F5331">
        <w:t xml:space="preserve">, </w:t>
      </w:r>
      <w:r w:rsidR="005029E2">
        <w:t>Wendy is a great advocate for Local Government</w:t>
      </w:r>
      <w:r w:rsidR="004F5331">
        <w:t xml:space="preserve"> and understand</w:t>
      </w:r>
      <w:r w:rsidR="00A13F40">
        <w:t>s the value of Council</w:t>
      </w:r>
      <w:r w:rsidR="00B26091">
        <w:t>s</w:t>
      </w:r>
      <w:r w:rsidR="00A13F40">
        <w:t xml:space="preserve"> working together</w:t>
      </w:r>
      <w:r w:rsidR="003468F0">
        <w:t>.</w:t>
      </w:r>
      <w:r w:rsidR="00791D35">
        <w:t>”</w:t>
      </w:r>
    </w:p>
    <w:p w14:paraId="6404DFA5" w14:textId="649B21E7" w:rsidR="00301D43" w:rsidRDefault="00301D43" w:rsidP="00301D43">
      <w:r>
        <w:t>“The Mayors of this region have a long and proud history of working cooperatively to solve our issues</w:t>
      </w:r>
      <w:r w:rsidR="007B3FAA">
        <w:t xml:space="preserve"> and</w:t>
      </w:r>
      <w:r w:rsidR="00A25585">
        <w:t xml:space="preserve"> </w:t>
      </w:r>
      <w:r w:rsidR="005C1BDB">
        <w:t>look forward</w:t>
      </w:r>
      <w:r w:rsidR="00A25585">
        <w:t xml:space="preserve"> to </w:t>
      </w:r>
      <w:r w:rsidR="001B738C">
        <w:t>work</w:t>
      </w:r>
      <w:r w:rsidR="005C1BDB">
        <w:t>ing</w:t>
      </w:r>
      <w:r w:rsidR="001B738C">
        <w:t xml:space="preserve"> collaboratively with their State Government counterparts,</w:t>
      </w:r>
      <w:r>
        <w:t>” said Cr Medcalf.</w:t>
      </w:r>
    </w:p>
    <w:p w14:paraId="7B97158E" w14:textId="2A04B474" w:rsidR="00301D43" w:rsidRDefault="00301D43" w:rsidP="00301D43"/>
    <w:p w14:paraId="181D85C3" w14:textId="3BBDE36E" w:rsidR="00E03726" w:rsidRPr="009E0CA3" w:rsidRDefault="00E03726" w:rsidP="00F55A4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Arial"/>
          <w:b/>
          <w:bCs/>
        </w:rPr>
      </w:pPr>
      <w:r w:rsidRPr="009E0CA3">
        <w:rPr>
          <w:rFonts w:ascii="Calibri" w:eastAsia="Calibri" w:hAnsi="Calibri" w:cs="Arial"/>
          <w:b/>
          <w:bCs/>
        </w:rPr>
        <w:t>ENDS</w:t>
      </w:r>
    </w:p>
    <w:p w14:paraId="3FA13E71" w14:textId="5F6E034C" w:rsidR="00E03726" w:rsidRPr="00E03726" w:rsidRDefault="00E03726" w:rsidP="00E03726">
      <w:pPr>
        <w:spacing w:line="240" w:lineRule="auto"/>
        <w:ind w:right="-188"/>
        <w:rPr>
          <w:rFonts w:ascii="Arial" w:eastAsia="Calibri" w:hAnsi="Arial" w:cs="Arial"/>
        </w:rPr>
      </w:pPr>
      <w:r w:rsidRPr="00E03726">
        <w:rPr>
          <w:rFonts w:ascii="Calibri" w:eastAsia="Calibri" w:hAnsi="Calibri" w:cs="Arial"/>
          <w:b/>
        </w:rPr>
        <w:t>For media enquiry contact</w:t>
      </w:r>
      <w:r w:rsidR="00FC4BEA">
        <w:rPr>
          <w:rFonts w:ascii="Calibri" w:eastAsia="Calibri" w:hAnsi="Calibri" w:cs="Arial"/>
          <w:b/>
        </w:rPr>
        <w:t xml:space="preserve"> </w:t>
      </w:r>
      <w:r w:rsidR="00DD2FA5">
        <w:rPr>
          <w:rFonts w:ascii="Calibri" w:eastAsia="Calibri" w:hAnsi="Calibri" w:cs="Arial"/>
          <w:b/>
        </w:rPr>
        <w:t>CNSWJO Chair</w:t>
      </w:r>
      <w:r w:rsidRPr="00E03726">
        <w:rPr>
          <w:rFonts w:ascii="Calibri" w:eastAsia="Calibri" w:hAnsi="Calibri" w:cs="Arial"/>
          <w:b/>
        </w:rPr>
        <w:t>:</w:t>
      </w:r>
      <w:r w:rsidRPr="00E03726">
        <w:rPr>
          <w:rFonts w:ascii="Calibri" w:eastAsia="Calibri" w:hAnsi="Calibri" w:cs="Arial"/>
        </w:rPr>
        <w:t xml:space="preserve"> </w:t>
      </w:r>
      <w:r w:rsidR="00DD2FA5">
        <w:rPr>
          <w:rFonts w:ascii="Calibri" w:eastAsia="Calibri" w:hAnsi="Calibri" w:cs="Arial"/>
          <w:b/>
        </w:rPr>
        <w:t>Cr John Medcalf</w:t>
      </w:r>
      <w:r w:rsidR="00A56269">
        <w:rPr>
          <w:rFonts w:ascii="Calibri" w:eastAsia="Calibri" w:hAnsi="Calibri" w:cs="Arial"/>
          <w:b/>
        </w:rPr>
        <w:t xml:space="preserve"> - 0429 937 248</w:t>
      </w:r>
    </w:p>
    <w:sectPr w:rsidR="00E03726" w:rsidRPr="00E03726" w:rsidSect="007110C5">
      <w:headerReference w:type="default" r:id="rId1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3E34" w14:textId="77777777" w:rsidR="00892537" w:rsidRDefault="00892537" w:rsidP="00FC4BEA">
      <w:pPr>
        <w:spacing w:after="0" w:line="240" w:lineRule="auto"/>
      </w:pPr>
      <w:r>
        <w:separator/>
      </w:r>
    </w:p>
  </w:endnote>
  <w:endnote w:type="continuationSeparator" w:id="0">
    <w:p w14:paraId="26DDDEB6" w14:textId="77777777" w:rsidR="00892537" w:rsidRDefault="00892537" w:rsidP="00FC4BEA">
      <w:pPr>
        <w:spacing w:after="0" w:line="240" w:lineRule="auto"/>
      </w:pPr>
      <w:r>
        <w:continuationSeparator/>
      </w:r>
    </w:p>
  </w:endnote>
  <w:endnote w:type="continuationNotice" w:id="1">
    <w:p w14:paraId="5BC96F9A" w14:textId="77777777" w:rsidR="00892537" w:rsidRDefault="00892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4355" w14:textId="77777777" w:rsidR="00892537" w:rsidRDefault="00892537" w:rsidP="00FC4BEA">
      <w:pPr>
        <w:spacing w:after="0" w:line="240" w:lineRule="auto"/>
      </w:pPr>
      <w:r>
        <w:separator/>
      </w:r>
    </w:p>
  </w:footnote>
  <w:footnote w:type="continuationSeparator" w:id="0">
    <w:p w14:paraId="5091AD4B" w14:textId="77777777" w:rsidR="00892537" w:rsidRDefault="00892537" w:rsidP="00FC4BEA">
      <w:pPr>
        <w:spacing w:after="0" w:line="240" w:lineRule="auto"/>
      </w:pPr>
      <w:r>
        <w:continuationSeparator/>
      </w:r>
    </w:p>
  </w:footnote>
  <w:footnote w:type="continuationNotice" w:id="1">
    <w:p w14:paraId="6BFD6380" w14:textId="77777777" w:rsidR="00892537" w:rsidRDefault="00892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FB38" w14:textId="0F04FE9E" w:rsidR="00FC4BEA" w:rsidRDefault="00FC4BEA" w:rsidP="00FC4BEA">
    <w:pPr>
      <w:pStyle w:val="Header"/>
      <w:jc w:val="center"/>
    </w:pPr>
    <w:r>
      <w:rPr>
        <w:noProof/>
      </w:rPr>
      <w:drawing>
        <wp:inline distT="0" distB="0" distL="0" distR="0" wp14:anchorId="40DC8FE8" wp14:editId="5A2C74CA">
          <wp:extent cx="1678940" cy="1566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31" cy="156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BFD048" w14:textId="37B1437C" w:rsidR="00FC4BEA" w:rsidRPr="001B147E" w:rsidRDefault="00FC4BEA" w:rsidP="001B147E">
    <w:pPr>
      <w:pStyle w:val="xmsonormal"/>
      <w:shd w:val="clear" w:color="auto" w:fill="FFFFFF"/>
      <w:spacing w:before="0" w:beforeAutospacing="0" w:after="0" w:afterAutospacing="0"/>
      <w:jc w:val="center"/>
      <w:rPr>
        <w:rFonts w:ascii="Calibri" w:hAnsi="Calibri" w:cs="Calibri"/>
        <w:b/>
        <w:bCs/>
        <w:color w:val="201F1E"/>
        <w:sz w:val="44"/>
        <w:szCs w:val="44"/>
        <w:bdr w:val="none" w:sz="0" w:space="0" w:color="auto" w:frame="1"/>
      </w:rPr>
    </w:pPr>
    <w:r>
      <w:rPr>
        <w:rFonts w:ascii="Calibri" w:hAnsi="Calibri" w:cs="Calibri"/>
        <w:b/>
        <w:bCs/>
        <w:color w:val="201F1E"/>
        <w:sz w:val="44"/>
        <w:szCs w:val="44"/>
        <w:bdr w:val="none" w:sz="0" w:space="0" w:color="auto" w:frame="1"/>
      </w:rPr>
      <w:t>MEDIA RELEASE</w:t>
    </w:r>
  </w:p>
  <w:p w14:paraId="00AD8D6F" w14:textId="77777777" w:rsidR="007133A6" w:rsidRDefault="007133A6" w:rsidP="004003C6">
    <w:pPr>
      <w:pStyle w:val="xmsonormal"/>
      <w:shd w:val="clear" w:color="auto" w:fill="FFFFFF"/>
      <w:tabs>
        <w:tab w:val="left" w:pos="8080"/>
      </w:tabs>
      <w:spacing w:before="0" w:beforeAutospacing="0" w:after="0" w:afterAutospacing="0"/>
      <w:rPr>
        <w:rFonts w:ascii="Calibri" w:hAnsi="Calibri" w:cs="Calibri"/>
        <w:b/>
        <w:bCs/>
        <w:color w:val="201F1E"/>
        <w:sz w:val="18"/>
        <w:szCs w:val="18"/>
        <w:highlight w:val="yellow"/>
        <w:bdr w:val="none" w:sz="0" w:space="0" w:color="auto" w:frame="1"/>
      </w:rPr>
    </w:pPr>
  </w:p>
  <w:p w14:paraId="2A5E30B3" w14:textId="77777777" w:rsidR="007133A6" w:rsidRDefault="007133A6" w:rsidP="004003C6">
    <w:pPr>
      <w:pStyle w:val="xmsonormal"/>
      <w:shd w:val="clear" w:color="auto" w:fill="FFFFFF"/>
      <w:tabs>
        <w:tab w:val="left" w:pos="8080"/>
      </w:tabs>
      <w:spacing w:before="0" w:beforeAutospacing="0" w:after="0" w:afterAutospacing="0"/>
      <w:rPr>
        <w:rFonts w:ascii="Calibri" w:hAnsi="Calibri" w:cs="Calibri"/>
        <w:b/>
        <w:bCs/>
        <w:color w:val="201F1E"/>
        <w:sz w:val="18"/>
        <w:szCs w:val="18"/>
        <w:highlight w:val="yellow"/>
        <w:bdr w:val="none" w:sz="0" w:space="0" w:color="auto" w:frame="1"/>
      </w:rPr>
    </w:pPr>
  </w:p>
  <w:p w14:paraId="49A62E73" w14:textId="1C9B8041" w:rsidR="00FC4BEA" w:rsidRPr="001B147E" w:rsidRDefault="00FC4BEA" w:rsidP="004003C6">
    <w:pPr>
      <w:pStyle w:val="xmsonormal"/>
      <w:shd w:val="clear" w:color="auto" w:fill="FFFFFF"/>
      <w:tabs>
        <w:tab w:val="left" w:pos="8080"/>
      </w:tabs>
      <w:spacing w:before="0" w:beforeAutospacing="0" w:after="0" w:afterAutospacing="0"/>
      <w:rPr>
        <w:rFonts w:ascii="Calibri" w:hAnsi="Calibri" w:cs="Calibri"/>
        <w:color w:val="201F1E"/>
        <w:sz w:val="18"/>
        <w:szCs w:val="18"/>
        <w:bdr w:val="none" w:sz="0" w:space="0" w:color="auto" w:frame="1"/>
      </w:rPr>
    </w:pPr>
    <w:r w:rsidRPr="00071228">
      <w:rPr>
        <w:rFonts w:ascii="Calibri" w:hAnsi="Calibri" w:cs="Calibri"/>
        <w:b/>
        <w:bCs/>
        <w:color w:val="201F1E"/>
        <w:sz w:val="18"/>
        <w:szCs w:val="18"/>
        <w:bdr w:val="none" w:sz="0" w:space="0" w:color="auto" w:frame="1"/>
      </w:rPr>
      <w:t>Date of Release:</w:t>
    </w:r>
    <w:r w:rsidR="00071228">
      <w:rPr>
        <w:rFonts w:ascii="Calibri" w:hAnsi="Calibri" w:cs="Calibri"/>
        <w:b/>
        <w:bCs/>
        <w:color w:val="201F1E"/>
        <w:sz w:val="18"/>
        <w:szCs w:val="18"/>
        <w:bdr w:val="none" w:sz="0" w:space="0" w:color="auto" w:frame="1"/>
      </w:rPr>
      <w:t xml:space="preserve"> 22 December 2021</w:t>
    </w:r>
    <w:r w:rsidRPr="002410A0">
      <w:rPr>
        <w:rFonts w:ascii="Calibri" w:hAnsi="Calibri" w:cs="Calibri"/>
        <w:b/>
        <w:bCs/>
        <w:color w:val="201F1E"/>
        <w:sz w:val="18"/>
        <w:szCs w:val="18"/>
        <w:bdr w:val="none" w:sz="0" w:space="0" w:color="auto" w:frame="1"/>
      </w:rPr>
      <w:t xml:space="preserve"> </w:t>
    </w:r>
  </w:p>
  <w:p w14:paraId="0750D8E2" w14:textId="4118658A" w:rsidR="00FC4BEA" w:rsidRPr="00E03726" w:rsidRDefault="00FC4BEA" w:rsidP="00FC4BEA">
    <w:pPr>
      <w:pBdr>
        <w:bottom w:val="single" w:sz="12" w:space="0" w:color="auto"/>
      </w:pBdr>
      <w:spacing w:after="0" w:line="240" w:lineRule="auto"/>
      <w:rPr>
        <w:rFonts w:ascii="Calibri" w:eastAsia="Calibri" w:hAnsi="Calibri" w:cs="Arial"/>
        <w:sz w:val="18"/>
        <w:szCs w:val="18"/>
      </w:rPr>
    </w:pPr>
    <w:r w:rsidRPr="00E03726">
      <w:rPr>
        <w:rFonts w:ascii="Calibri" w:eastAsia="Calibri" w:hAnsi="Calibri" w:cs="Arial"/>
        <w:b/>
        <w:bCs/>
        <w:sz w:val="18"/>
        <w:szCs w:val="18"/>
      </w:rPr>
      <w:t xml:space="preserve">Approved </w:t>
    </w:r>
    <w:proofErr w:type="gramStart"/>
    <w:r w:rsidR="007133A6" w:rsidRPr="00E03726">
      <w:rPr>
        <w:rFonts w:ascii="Calibri" w:eastAsia="Calibri" w:hAnsi="Calibri" w:cs="Arial"/>
        <w:b/>
        <w:bCs/>
        <w:sz w:val="18"/>
        <w:szCs w:val="18"/>
      </w:rPr>
      <w:t>by</w:t>
    </w:r>
    <w:r w:rsidR="007133A6">
      <w:rPr>
        <w:rFonts w:ascii="Calibri" w:eastAsia="Calibri" w:hAnsi="Calibri" w:cs="Arial"/>
        <w:b/>
        <w:bCs/>
        <w:sz w:val="18"/>
        <w:szCs w:val="18"/>
      </w:rPr>
      <w:t>:</w:t>
    </w:r>
    <w:proofErr w:type="gramEnd"/>
    <w:r w:rsidR="007133A6">
      <w:rPr>
        <w:rFonts w:ascii="Calibri" w:eastAsia="Calibri" w:hAnsi="Calibri" w:cs="Arial"/>
        <w:b/>
        <w:bCs/>
        <w:sz w:val="18"/>
        <w:szCs w:val="18"/>
      </w:rPr>
      <w:t xml:space="preserve"> </w:t>
    </w:r>
    <w:r w:rsidRPr="00E03726">
      <w:rPr>
        <w:rFonts w:ascii="Calibri" w:eastAsia="Calibri" w:hAnsi="Calibri" w:cs="Arial"/>
        <w:sz w:val="18"/>
        <w:szCs w:val="18"/>
      </w:rPr>
      <w:t>Cr John Medcalf</w:t>
    </w:r>
    <w:r w:rsidR="00D46B7A">
      <w:rPr>
        <w:rFonts w:ascii="Calibri" w:eastAsia="Calibri" w:hAnsi="Calibri" w:cs="Arial"/>
        <w:sz w:val="18"/>
        <w:szCs w:val="18"/>
      </w:rPr>
      <w:t xml:space="preserve"> OAM</w:t>
    </w:r>
    <w:r w:rsidRPr="00E03726">
      <w:rPr>
        <w:rFonts w:ascii="Calibri" w:eastAsia="Calibri" w:hAnsi="Calibri" w:cs="Arial"/>
        <w:sz w:val="18"/>
        <w:szCs w:val="18"/>
      </w:rPr>
      <w:t xml:space="preserve">, Chair of Central NSW Joint Organisation, </w:t>
    </w:r>
    <w:r w:rsidR="003B1628">
      <w:rPr>
        <w:rFonts w:ascii="Calibri" w:eastAsia="Calibri" w:hAnsi="Calibri" w:cs="Arial"/>
        <w:sz w:val="18"/>
        <w:szCs w:val="18"/>
      </w:rPr>
      <w:t xml:space="preserve">Councillor, </w:t>
    </w:r>
    <w:r w:rsidRPr="00E03726">
      <w:rPr>
        <w:rFonts w:ascii="Calibri" w:eastAsia="Calibri" w:hAnsi="Calibri" w:cs="Arial"/>
        <w:sz w:val="18"/>
        <w:szCs w:val="18"/>
      </w:rPr>
      <w:t>Lachlan Shire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01010"/>
    <w:multiLevelType w:val="multilevel"/>
    <w:tmpl w:val="C18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325DE"/>
    <w:multiLevelType w:val="multilevel"/>
    <w:tmpl w:val="F24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E7885"/>
    <w:multiLevelType w:val="hybridMultilevel"/>
    <w:tmpl w:val="9A4A70FA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137435"/>
    <w:multiLevelType w:val="multilevel"/>
    <w:tmpl w:val="BE5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D2025"/>
    <w:multiLevelType w:val="multilevel"/>
    <w:tmpl w:val="CBE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6D"/>
    <w:rsid w:val="00000244"/>
    <w:rsid w:val="00026F5E"/>
    <w:rsid w:val="00040172"/>
    <w:rsid w:val="00051722"/>
    <w:rsid w:val="00055781"/>
    <w:rsid w:val="0005661F"/>
    <w:rsid w:val="00056B67"/>
    <w:rsid w:val="000601B9"/>
    <w:rsid w:val="000603BC"/>
    <w:rsid w:val="000646F4"/>
    <w:rsid w:val="0006504F"/>
    <w:rsid w:val="00066564"/>
    <w:rsid w:val="00071228"/>
    <w:rsid w:val="000736FD"/>
    <w:rsid w:val="0008041C"/>
    <w:rsid w:val="00087D7D"/>
    <w:rsid w:val="00091A2A"/>
    <w:rsid w:val="000A214C"/>
    <w:rsid w:val="000A5E99"/>
    <w:rsid w:val="000A6B4D"/>
    <w:rsid w:val="000E58FB"/>
    <w:rsid w:val="000F05E1"/>
    <w:rsid w:val="000F6F04"/>
    <w:rsid w:val="00100E8E"/>
    <w:rsid w:val="00106298"/>
    <w:rsid w:val="00120544"/>
    <w:rsid w:val="00120D19"/>
    <w:rsid w:val="0012616E"/>
    <w:rsid w:val="00132D2B"/>
    <w:rsid w:val="00143594"/>
    <w:rsid w:val="00146ACB"/>
    <w:rsid w:val="0014729B"/>
    <w:rsid w:val="00150874"/>
    <w:rsid w:val="00154D7E"/>
    <w:rsid w:val="001550EF"/>
    <w:rsid w:val="001638AB"/>
    <w:rsid w:val="001727BD"/>
    <w:rsid w:val="00176360"/>
    <w:rsid w:val="00180C33"/>
    <w:rsid w:val="00181704"/>
    <w:rsid w:val="001836C1"/>
    <w:rsid w:val="00191540"/>
    <w:rsid w:val="001A383C"/>
    <w:rsid w:val="001A4789"/>
    <w:rsid w:val="001A6F18"/>
    <w:rsid w:val="001A7D96"/>
    <w:rsid w:val="001B147E"/>
    <w:rsid w:val="001B738C"/>
    <w:rsid w:val="001C2731"/>
    <w:rsid w:val="001C6E49"/>
    <w:rsid w:val="001E6979"/>
    <w:rsid w:val="001E6BD8"/>
    <w:rsid w:val="001F0F45"/>
    <w:rsid w:val="002012E7"/>
    <w:rsid w:val="002019F5"/>
    <w:rsid w:val="00216D37"/>
    <w:rsid w:val="002210AC"/>
    <w:rsid w:val="00223ACB"/>
    <w:rsid w:val="00233429"/>
    <w:rsid w:val="00240AD2"/>
    <w:rsid w:val="002410A0"/>
    <w:rsid w:val="002565C3"/>
    <w:rsid w:val="0028501E"/>
    <w:rsid w:val="002965AB"/>
    <w:rsid w:val="002A7E92"/>
    <w:rsid w:val="002B4803"/>
    <w:rsid w:val="002C2B6D"/>
    <w:rsid w:val="002C672B"/>
    <w:rsid w:val="002C6F9F"/>
    <w:rsid w:val="002D5B88"/>
    <w:rsid w:val="002D6697"/>
    <w:rsid w:val="002E328D"/>
    <w:rsid w:val="002F3F14"/>
    <w:rsid w:val="002F791C"/>
    <w:rsid w:val="00301288"/>
    <w:rsid w:val="00301D43"/>
    <w:rsid w:val="00303650"/>
    <w:rsid w:val="00307E29"/>
    <w:rsid w:val="00311D52"/>
    <w:rsid w:val="0031339C"/>
    <w:rsid w:val="003140C6"/>
    <w:rsid w:val="00314754"/>
    <w:rsid w:val="00321A26"/>
    <w:rsid w:val="0033549E"/>
    <w:rsid w:val="003370FE"/>
    <w:rsid w:val="00337FC2"/>
    <w:rsid w:val="00342A5C"/>
    <w:rsid w:val="003468F0"/>
    <w:rsid w:val="00347096"/>
    <w:rsid w:val="00371797"/>
    <w:rsid w:val="00373D3F"/>
    <w:rsid w:val="00375169"/>
    <w:rsid w:val="00375205"/>
    <w:rsid w:val="00377BDB"/>
    <w:rsid w:val="00384B8B"/>
    <w:rsid w:val="003934FB"/>
    <w:rsid w:val="00396896"/>
    <w:rsid w:val="003A37F7"/>
    <w:rsid w:val="003B0C13"/>
    <w:rsid w:val="003B0F6D"/>
    <w:rsid w:val="003B1628"/>
    <w:rsid w:val="003B1C29"/>
    <w:rsid w:val="003B5EAC"/>
    <w:rsid w:val="003C0B34"/>
    <w:rsid w:val="003C4675"/>
    <w:rsid w:val="003D5913"/>
    <w:rsid w:val="003E0F0A"/>
    <w:rsid w:val="003E5DC6"/>
    <w:rsid w:val="003E6958"/>
    <w:rsid w:val="003F3024"/>
    <w:rsid w:val="003F41C0"/>
    <w:rsid w:val="003F5BB4"/>
    <w:rsid w:val="004003C6"/>
    <w:rsid w:val="004151A8"/>
    <w:rsid w:val="0042002D"/>
    <w:rsid w:val="00433542"/>
    <w:rsid w:val="00440AF8"/>
    <w:rsid w:val="004422B2"/>
    <w:rsid w:val="0044669E"/>
    <w:rsid w:val="00463B5D"/>
    <w:rsid w:val="00470D4D"/>
    <w:rsid w:val="00473AD3"/>
    <w:rsid w:val="0047710C"/>
    <w:rsid w:val="00492F11"/>
    <w:rsid w:val="00493452"/>
    <w:rsid w:val="004B17B3"/>
    <w:rsid w:val="004B65B6"/>
    <w:rsid w:val="004D61AB"/>
    <w:rsid w:val="004E5899"/>
    <w:rsid w:val="004F0548"/>
    <w:rsid w:val="004F1E82"/>
    <w:rsid w:val="004F5331"/>
    <w:rsid w:val="005029E2"/>
    <w:rsid w:val="00506111"/>
    <w:rsid w:val="0051583C"/>
    <w:rsid w:val="00527D15"/>
    <w:rsid w:val="00530A12"/>
    <w:rsid w:val="0053522B"/>
    <w:rsid w:val="00540212"/>
    <w:rsid w:val="00546C3D"/>
    <w:rsid w:val="00551697"/>
    <w:rsid w:val="005525F5"/>
    <w:rsid w:val="00554689"/>
    <w:rsid w:val="0056055A"/>
    <w:rsid w:val="00561A50"/>
    <w:rsid w:val="00566A79"/>
    <w:rsid w:val="00576E9B"/>
    <w:rsid w:val="00580DDF"/>
    <w:rsid w:val="005850D3"/>
    <w:rsid w:val="0058708F"/>
    <w:rsid w:val="0059152C"/>
    <w:rsid w:val="00594723"/>
    <w:rsid w:val="005A2F0C"/>
    <w:rsid w:val="005A3F30"/>
    <w:rsid w:val="005A5262"/>
    <w:rsid w:val="005B0E9D"/>
    <w:rsid w:val="005B73B6"/>
    <w:rsid w:val="005C1BDB"/>
    <w:rsid w:val="005C2DBF"/>
    <w:rsid w:val="005D7525"/>
    <w:rsid w:val="005E1B42"/>
    <w:rsid w:val="005E2DCC"/>
    <w:rsid w:val="005E38E1"/>
    <w:rsid w:val="005E4012"/>
    <w:rsid w:val="005E5079"/>
    <w:rsid w:val="005E55CF"/>
    <w:rsid w:val="005E7545"/>
    <w:rsid w:val="005F0D6F"/>
    <w:rsid w:val="005F1499"/>
    <w:rsid w:val="005F214A"/>
    <w:rsid w:val="005F3470"/>
    <w:rsid w:val="005F696C"/>
    <w:rsid w:val="00602399"/>
    <w:rsid w:val="00620A6B"/>
    <w:rsid w:val="00637FC8"/>
    <w:rsid w:val="00640ABE"/>
    <w:rsid w:val="00646220"/>
    <w:rsid w:val="00650944"/>
    <w:rsid w:val="006544BD"/>
    <w:rsid w:val="00656897"/>
    <w:rsid w:val="00656AF6"/>
    <w:rsid w:val="0065774C"/>
    <w:rsid w:val="00657A97"/>
    <w:rsid w:val="006637B3"/>
    <w:rsid w:val="006639FD"/>
    <w:rsid w:val="00665453"/>
    <w:rsid w:val="00670325"/>
    <w:rsid w:val="00672024"/>
    <w:rsid w:val="006734E0"/>
    <w:rsid w:val="00680611"/>
    <w:rsid w:val="00682CC0"/>
    <w:rsid w:val="0068727F"/>
    <w:rsid w:val="00697758"/>
    <w:rsid w:val="006A366F"/>
    <w:rsid w:val="006A7BA4"/>
    <w:rsid w:val="006B24E9"/>
    <w:rsid w:val="006B6F65"/>
    <w:rsid w:val="006C7940"/>
    <w:rsid w:val="006D7DF2"/>
    <w:rsid w:val="006E5604"/>
    <w:rsid w:val="006F6E42"/>
    <w:rsid w:val="00704D8B"/>
    <w:rsid w:val="007059AB"/>
    <w:rsid w:val="007110C5"/>
    <w:rsid w:val="00711518"/>
    <w:rsid w:val="007133A6"/>
    <w:rsid w:val="007229BC"/>
    <w:rsid w:val="0072689A"/>
    <w:rsid w:val="00730024"/>
    <w:rsid w:val="0073346B"/>
    <w:rsid w:val="0074198F"/>
    <w:rsid w:val="007428C2"/>
    <w:rsid w:val="0074413B"/>
    <w:rsid w:val="007469EA"/>
    <w:rsid w:val="00746EEE"/>
    <w:rsid w:val="00767C95"/>
    <w:rsid w:val="00787245"/>
    <w:rsid w:val="00791D35"/>
    <w:rsid w:val="007B3FAA"/>
    <w:rsid w:val="007B52F2"/>
    <w:rsid w:val="007B70DC"/>
    <w:rsid w:val="007D3B93"/>
    <w:rsid w:val="007E3543"/>
    <w:rsid w:val="007E44DF"/>
    <w:rsid w:val="00812F10"/>
    <w:rsid w:val="008253DE"/>
    <w:rsid w:val="00831452"/>
    <w:rsid w:val="00833570"/>
    <w:rsid w:val="00836CB6"/>
    <w:rsid w:val="00850D44"/>
    <w:rsid w:val="00852975"/>
    <w:rsid w:val="00867C15"/>
    <w:rsid w:val="00871E09"/>
    <w:rsid w:val="008848C6"/>
    <w:rsid w:val="00892410"/>
    <w:rsid w:val="00892537"/>
    <w:rsid w:val="00893665"/>
    <w:rsid w:val="008A17F2"/>
    <w:rsid w:val="008A3941"/>
    <w:rsid w:val="008A4FA7"/>
    <w:rsid w:val="008B1863"/>
    <w:rsid w:val="008B5660"/>
    <w:rsid w:val="008C67B6"/>
    <w:rsid w:val="008C6898"/>
    <w:rsid w:val="008D50C6"/>
    <w:rsid w:val="008E7298"/>
    <w:rsid w:val="008F13DC"/>
    <w:rsid w:val="008F67E3"/>
    <w:rsid w:val="00922D86"/>
    <w:rsid w:val="00944AD5"/>
    <w:rsid w:val="00945C3D"/>
    <w:rsid w:val="00950C52"/>
    <w:rsid w:val="00950D17"/>
    <w:rsid w:val="00960ECF"/>
    <w:rsid w:val="00962311"/>
    <w:rsid w:val="00964FD9"/>
    <w:rsid w:val="00966BE5"/>
    <w:rsid w:val="00981960"/>
    <w:rsid w:val="00981B63"/>
    <w:rsid w:val="00986E82"/>
    <w:rsid w:val="009877CA"/>
    <w:rsid w:val="009A1DA1"/>
    <w:rsid w:val="009B69BB"/>
    <w:rsid w:val="009B6F0B"/>
    <w:rsid w:val="009C6207"/>
    <w:rsid w:val="009E0CA3"/>
    <w:rsid w:val="009E5E12"/>
    <w:rsid w:val="00A02AA7"/>
    <w:rsid w:val="00A07E54"/>
    <w:rsid w:val="00A13F40"/>
    <w:rsid w:val="00A20863"/>
    <w:rsid w:val="00A21941"/>
    <w:rsid w:val="00A25585"/>
    <w:rsid w:val="00A305E9"/>
    <w:rsid w:val="00A312F1"/>
    <w:rsid w:val="00A354E4"/>
    <w:rsid w:val="00A36FB2"/>
    <w:rsid w:val="00A42794"/>
    <w:rsid w:val="00A44BED"/>
    <w:rsid w:val="00A457CE"/>
    <w:rsid w:val="00A5385F"/>
    <w:rsid w:val="00A56269"/>
    <w:rsid w:val="00A716B8"/>
    <w:rsid w:val="00A7252F"/>
    <w:rsid w:val="00A75274"/>
    <w:rsid w:val="00A826BB"/>
    <w:rsid w:val="00AA2D8D"/>
    <w:rsid w:val="00AA7817"/>
    <w:rsid w:val="00AB54EC"/>
    <w:rsid w:val="00AB55FF"/>
    <w:rsid w:val="00AC2CA8"/>
    <w:rsid w:val="00AC33F8"/>
    <w:rsid w:val="00AC3AA5"/>
    <w:rsid w:val="00AC5A84"/>
    <w:rsid w:val="00AE3B87"/>
    <w:rsid w:val="00AF4BAB"/>
    <w:rsid w:val="00B12B78"/>
    <w:rsid w:val="00B26091"/>
    <w:rsid w:val="00B26A0C"/>
    <w:rsid w:val="00B27F9A"/>
    <w:rsid w:val="00B3146A"/>
    <w:rsid w:val="00B44C62"/>
    <w:rsid w:val="00B518D8"/>
    <w:rsid w:val="00B55563"/>
    <w:rsid w:val="00B76377"/>
    <w:rsid w:val="00BA20CA"/>
    <w:rsid w:val="00BA2F75"/>
    <w:rsid w:val="00BA6424"/>
    <w:rsid w:val="00BB46FB"/>
    <w:rsid w:val="00BC4E81"/>
    <w:rsid w:val="00BC553C"/>
    <w:rsid w:val="00BC609F"/>
    <w:rsid w:val="00BD0E87"/>
    <w:rsid w:val="00BE4403"/>
    <w:rsid w:val="00BE4E70"/>
    <w:rsid w:val="00BF105A"/>
    <w:rsid w:val="00BF2252"/>
    <w:rsid w:val="00BF2D4A"/>
    <w:rsid w:val="00BF4D22"/>
    <w:rsid w:val="00C0791C"/>
    <w:rsid w:val="00C179D3"/>
    <w:rsid w:val="00C21DE5"/>
    <w:rsid w:val="00C31869"/>
    <w:rsid w:val="00C33293"/>
    <w:rsid w:val="00C40F88"/>
    <w:rsid w:val="00C56875"/>
    <w:rsid w:val="00C703CE"/>
    <w:rsid w:val="00C730C3"/>
    <w:rsid w:val="00C84BEC"/>
    <w:rsid w:val="00C95FD1"/>
    <w:rsid w:val="00CB4894"/>
    <w:rsid w:val="00CC4821"/>
    <w:rsid w:val="00CD49D5"/>
    <w:rsid w:val="00CE376D"/>
    <w:rsid w:val="00CF1E72"/>
    <w:rsid w:val="00CF41FF"/>
    <w:rsid w:val="00D03E89"/>
    <w:rsid w:val="00D12505"/>
    <w:rsid w:val="00D12AE7"/>
    <w:rsid w:val="00D32B41"/>
    <w:rsid w:val="00D34086"/>
    <w:rsid w:val="00D4389C"/>
    <w:rsid w:val="00D4501B"/>
    <w:rsid w:val="00D46348"/>
    <w:rsid w:val="00D46B7A"/>
    <w:rsid w:val="00D476A1"/>
    <w:rsid w:val="00D51586"/>
    <w:rsid w:val="00D54ADB"/>
    <w:rsid w:val="00D73440"/>
    <w:rsid w:val="00D74E98"/>
    <w:rsid w:val="00D75AF5"/>
    <w:rsid w:val="00D81D48"/>
    <w:rsid w:val="00DB3028"/>
    <w:rsid w:val="00DB5921"/>
    <w:rsid w:val="00DC1F5C"/>
    <w:rsid w:val="00DD2FA5"/>
    <w:rsid w:val="00DD3EBE"/>
    <w:rsid w:val="00DD6EA0"/>
    <w:rsid w:val="00DF5240"/>
    <w:rsid w:val="00E03726"/>
    <w:rsid w:val="00E07DDF"/>
    <w:rsid w:val="00E108F8"/>
    <w:rsid w:val="00E2732E"/>
    <w:rsid w:val="00E32B45"/>
    <w:rsid w:val="00E35B52"/>
    <w:rsid w:val="00E40B16"/>
    <w:rsid w:val="00E44448"/>
    <w:rsid w:val="00E4781F"/>
    <w:rsid w:val="00E61470"/>
    <w:rsid w:val="00E640CA"/>
    <w:rsid w:val="00E75418"/>
    <w:rsid w:val="00E95F5A"/>
    <w:rsid w:val="00E96BF6"/>
    <w:rsid w:val="00EA561E"/>
    <w:rsid w:val="00EA71B6"/>
    <w:rsid w:val="00EA742F"/>
    <w:rsid w:val="00EA7C88"/>
    <w:rsid w:val="00EC0398"/>
    <w:rsid w:val="00EC1600"/>
    <w:rsid w:val="00EC1AF2"/>
    <w:rsid w:val="00EC1E29"/>
    <w:rsid w:val="00ED34E5"/>
    <w:rsid w:val="00EE67EC"/>
    <w:rsid w:val="00EF7E22"/>
    <w:rsid w:val="00F03CF4"/>
    <w:rsid w:val="00F04181"/>
    <w:rsid w:val="00F04A85"/>
    <w:rsid w:val="00F071E6"/>
    <w:rsid w:val="00F1157A"/>
    <w:rsid w:val="00F17634"/>
    <w:rsid w:val="00F26AC0"/>
    <w:rsid w:val="00F30B86"/>
    <w:rsid w:val="00F32E20"/>
    <w:rsid w:val="00F337E2"/>
    <w:rsid w:val="00F35920"/>
    <w:rsid w:val="00F36428"/>
    <w:rsid w:val="00F3689F"/>
    <w:rsid w:val="00F55A4C"/>
    <w:rsid w:val="00F60066"/>
    <w:rsid w:val="00F771EF"/>
    <w:rsid w:val="00F83B61"/>
    <w:rsid w:val="00F841E5"/>
    <w:rsid w:val="00FA68E4"/>
    <w:rsid w:val="00FB3BB0"/>
    <w:rsid w:val="00FB55D3"/>
    <w:rsid w:val="00FB684D"/>
    <w:rsid w:val="00FC4BEA"/>
    <w:rsid w:val="00FC5B11"/>
    <w:rsid w:val="00FD3575"/>
    <w:rsid w:val="00FD6CA2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312E1"/>
  <w15:chartTrackingRefBased/>
  <w15:docId w15:val="{329B8DD9-B36D-41A6-A395-596A938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26"/>
  </w:style>
  <w:style w:type="paragraph" w:styleId="Heading1">
    <w:name w:val="heading 1"/>
    <w:basedOn w:val="Normal"/>
    <w:next w:val="Normal"/>
    <w:link w:val="Heading1Char"/>
    <w:uiPriority w:val="9"/>
    <w:qFormat/>
    <w:rsid w:val="00E0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7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7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7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3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B0F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2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72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72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7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7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72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7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72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7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7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72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3726"/>
    <w:rPr>
      <w:b/>
      <w:bCs/>
    </w:rPr>
  </w:style>
  <w:style w:type="character" w:styleId="Emphasis">
    <w:name w:val="Emphasis"/>
    <w:basedOn w:val="DefaultParagraphFont"/>
    <w:uiPriority w:val="20"/>
    <w:qFormat/>
    <w:rsid w:val="00E03726"/>
    <w:rPr>
      <w:i/>
      <w:iCs/>
    </w:rPr>
  </w:style>
  <w:style w:type="paragraph" w:styleId="NoSpacing">
    <w:name w:val="No Spacing"/>
    <w:uiPriority w:val="1"/>
    <w:qFormat/>
    <w:rsid w:val="00E037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37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37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72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72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037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372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0372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372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37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7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EA"/>
  </w:style>
  <w:style w:type="paragraph" w:styleId="Footer">
    <w:name w:val="footer"/>
    <w:basedOn w:val="Normal"/>
    <w:link w:val="FooterChar"/>
    <w:uiPriority w:val="99"/>
    <w:unhideWhenUsed/>
    <w:rsid w:val="00FC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EA"/>
  </w:style>
  <w:style w:type="paragraph" w:customStyle="1" w:styleId="paragraph">
    <w:name w:val="paragraph"/>
    <w:basedOn w:val="Normal"/>
    <w:rsid w:val="0047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7710C"/>
  </w:style>
  <w:style w:type="character" w:customStyle="1" w:styleId="spellingerror">
    <w:name w:val="spellingerror"/>
    <w:basedOn w:val="DefaultParagraphFont"/>
    <w:rsid w:val="0047710C"/>
  </w:style>
  <w:style w:type="character" w:customStyle="1" w:styleId="eop">
    <w:name w:val="eop"/>
    <w:basedOn w:val="DefaultParagraphFont"/>
    <w:rsid w:val="0047710C"/>
  </w:style>
  <w:style w:type="character" w:customStyle="1" w:styleId="contextualspellingandgrammarerror">
    <w:name w:val="contextualspellingandgrammarerror"/>
    <w:basedOn w:val="DefaultParagraphFont"/>
    <w:rsid w:val="0047710C"/>
  </w:style>
  <w:style w:type="paragraph" w:styleId="ListParagraph">
    <w:name w:val="List Paragraph"/>
    <w:basedOn w:val="Normal"/>
    <w:uiPriority w:val="34"/>
    <w:qFormat/>
    <w:rsid w:val="006B24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06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07DCE65460448830AEC35CB93657" ma:contentTypeVersion="13" ma:contentTypeDescription="Create a new document." ma:contentTypeScope="" ma:versionID="30c097901d0137933bf03927d634284e">
  <xsd:schema xmlns:xsd="http://www.w3.org/2001/XMLSchema" xmlns:xs="http://www.w3.org/2001/XMLSchema" xmlns:p="http://schemas.microsoft.com/office/2006/metadata/properties" xmlns:ns2="47df1f41-2725-4f4a-995f-594278af4463" xmlns:ns3="c5d9217e-8aae-4101-a4df-9cc21e69cbe4" targetNamespace="http://schemas.microsoft.com/office/2006/metadata/properties" ma:root="true" ma:fieldsID="72f4102ecd34e2adadf06ffc5b57f704" ns2:_="" ns3:_="">
    <xsd:import namespace="47df1f41-2725-4f4a-995f-594278af4463"/>
    <xsd:import namespace="c5d9217e-8aae-4101-a4df-9cc21e69c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f1f41-2725-4f4a-995f-594278af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217e-8aae-4101-a4df-9cc21e69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19C2D-C96C-497A-B749-DB47ABA0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f1f41-2725-4f4a-995f-594278af4463"/>
    <ds:schemaRef ds:uri="c5d9217e-8aae-4101-a4df-9cc21e69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B6F8-8E04-4357-A0AD-8640ECD43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8FF9C-343F-4F47-9D5A-77E4D7215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CF54E-E446-4903-8ADB-9D2E4A0FF0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12" baseType="variant"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https://www.evtoolkit.centralnswjo.com/ev-toolkit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http://www.evtoolkit.centralnswjo.com/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Page</dc:creator>
  <cp:keywords/>
  <dc:description/>
  <cp:lastModifiedBy>Meredith Macpherson - Central NSW Joint Organisation</cp:lastModifiedBy>
  <cp:revision>78</cp:revision>
  <dcterms:created xsi:type="dcterms:W3CDTF">2021-12-22T00:15:00Z</dcterms:created>
  <dcterms:modified xsi:type="dcterms:W3CDTF">2021-12-22T05:09:00Z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0x010100EEB107DCE65460448830AEC35CB93657</vt:lpwstr>
  </property>
</Properties>
</file>